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5" w:type="dxa"/>
        <w:tblInd w:w="93" w:type="dxa"/>
        <w:tblLayout w:type="fixed"/>
        <w:tblLook w:val="00A0"/>
      </w:tblPr>
      <w:tblGrid>
        <w:gridCol w:w="4378"/>
        <w:gridCol w:w="766"/>
        <w:gridCol w:w="97"/>
        <w:gridCol w:w="983"/>
        <w:gridCol w:w="310"/>
        <w:gridCol w:w="599"/>
        <w:gridCol w:w="536"/>
        <w:gridCol w:w="415"/>
        <w:gridCol w:w="436"/>
        <w:gridCol w:w="1418"/>
        <w:gridCol w:w="260"/>
        <w:gridCol w:w="236"/>
        <w:gridCol w:w="188"/>
        <w:gridCol w:w="48"/>
        <w:gridCol w:w="188"/>
        <w:gridCol w:w="237"/>
      </w:tblGrid>
      <w:tr w:rsidR="00693646" w:rsidRPr="002C2FA7" w:rsidTr="007D4298">
        <w:trPr>
          <w:gridAfter w:val="2"/>
          <w:wAfter w:w="425" w:type="dxa"/>
          <w:trHeight w:val="37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298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37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298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Дорогобужской районной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37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298">
              <w:rPr>
                <w:rFonts w:ascii="Times New Roman" w:hAnsi="Times New Roman"/>
                <w:sz w:val="28"/>
                <w:szCs w:val="28"/>
                <w:lang w:eastAsia="ru-RU"/>
              </w:rPr>
              <w:t>Думы 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26.03.2014 </w:t>
            </w:r>
            <w:r w:rsidRPr="007D4298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25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1260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 классификации расходов бюджета на 2014 год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315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255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255"/>
        </w:trPr>
        <w:tc>
          <w:tcPr>
            <w:tcW w:w="993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510"/>
        </w:trPr>
        <w:tc>
          <w:tcPr>
            <w:tcW w:w="43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Бюджетная классификация расходов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trHeight w:val="1020"/>
        </w:trPr>
        <w:tc>
          <w:tcPr>
            <w:tcW w:w="43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7D4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42 426 779,27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126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5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Дорогобужской районной Думы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15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5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Дорогобужской районной Думы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7D4298">
        <w:trPr>
          <w:gridAfter w:val="2"/>
          <w:wAfter w:w="425" w:type="dxa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Дорогобужской районной Думы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3646" w:rsidRDefault="00693646">
      <w:r>
        <w:br w:type="page"/>
      </w:r>
    </w:p>
    <w:tbl>
      <w:tblPr>
        <w:tblW w:w="10812" w:type="dxa"/>
        <w:tblInd w:w="93" w:type="dxa"/>
        <w:tblLayout w:type="fixed"/>
        <w:tblLook w:val="00A0"/>
      </w:tblPr>
      <w:tblGrid>
        <w:gridCol w:w="5"/>
        <w:gridCol w:w="4376"/>
        <w:gridCol w:w="863"/>
        <w:gridCol w:w="1292"/>
        <w:gridCol w:w="1134"/>
        <w:gridCol w:w="851"/>
        <w:gridCol w:w="1559"/>
        <w:gridCol w:w="260"/>
        <w:gridCol w:w="236"/>
        <w:gridCol w:w="236"/>
      </w:tblGrid>
      <w:tr w:rsidR="00693646" w:rsidRPr="002C2FA7" w:rsidTr="00257616">
        <w:trPr>
          <w:trHeight w:val="600"/>
          <w:tblHeader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693646" w:rsidRPr="007D4298" w:rsidRDefault="00693646" w:rsidP="00076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6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9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7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89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19 333 400,00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42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18 073 900,00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3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18 073 900,00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6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9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7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6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8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 xml:space="preserve"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(по архитектуре)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 поселения органам местного самоуправления  муниципального района (по архитектуре)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1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Главы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9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6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7 677 863,27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42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9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 "Нормативно- методическое обеспечение и организация бюджетного процесса"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6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9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27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27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8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15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муниципального района (казначейское исполнение)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Контрольно-ревизионной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Контрольно- 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Дорогобужского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за счет средств резервного фонда местной администрации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11 067 830,00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и земельными ресурсами муниципального образования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3 220 200,00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муниципальным имуществом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земельными участками, находящимися в собственности муниципального  образования "Дорогобужский район" Смоленской области и земельными участками, государственная собственность на которые не разграничена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2 476 200,00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информационного общества на территории муниципального образования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информационной среды с применением информационных и телекоммуникационных технологий"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Создание системы защиты информации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доступа граждан и организаций к услугам на основе современных информационных систем"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перехода на электронный документооборот, в том числе межведомственное электронное взаимодействие при предоставлении государственных и муниципальных услуг гражданам и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6 592 700,00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"Подготовка кадров для органов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Создание организационных, информационных, финансовых условий для развития муниципальной службы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сохранности документов Архивного фонда РФ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Создание условий для обеспечения сохранности документов Архивного фонда РФ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"Улучшение условий и охраны труда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Содействие созданию условий труда, обеспечивающих сохранение жизни и здоровья работающего населения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"Создание условий для транспортного обеспечения деятельности органов местного самоуправления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6 372 700,00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7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обеспечения безопасности жизнедеятельности населения муниципального образования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"Снижение рисков и смягчение последствий чрезвычайных ситуаций  природного и техногенного характера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систем жизнеобеспечения населения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"Пожарная безопасность"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"Противодействие терроризму и экстремизму "Антитеррор-Дорогобуж"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Снижение террористической угрозы и предотвращение экстремисткой деятельности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"Комплексные меры по профилактике правонарушений и усилению борьбы с преступностью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Предупреждение, выявление и устранение причин и условий, способствующих совершению правонарушений и преступлений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Повышение доверия населения района к работе правоохранительных и контролирующих органов, формирование позитивного общественного мнения о правоохранительной деятельности государства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отдела записи актов гражданского состояния Администрации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отдела записи актов гражданского состояния  Администрации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1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7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обеспечения безопасности жизнедеятельности населения муниципального образования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"Совершенствование мобилизационной подготовки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Совершенствование мобилизационной подготовки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2 902 000,00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"Содействие устойчивому развитию сельского хозяйства в муниципальном образовании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семинаров, совещаний, конкурсов, ежегодных мероприятий, связанных с подведением итогов работы агропромышленного комплекса, по вопросам входящим в компетенцию Управления сельского хозяйства муниципального образования "Дорогобужский район" Смоленской области, участие в областных и районных ярмарках, совещаниях, конференциях, выставках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8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яровых зерновых культур на зерно (в том числе: зернобобовых и зерносмесей, кукурузы на зерно, рапса на семена)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силосных культур и беспокровных многолетних трав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по подъему зяби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картофеля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овощей открытого грунта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возмещение части затрат по оказанию ветеринарных услуг сельскохозяйственным товаропроизводителям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государственных полномочий в сфере поддержки сельскохозяйственного производства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благоприятного предпринимательского климата на территории муниципального образования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малого и среднего предпринимательства на территории муниципального образования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Оказание финансовой поддержки субъектам малого и среднего предпринимательства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информационной и организационной поддержки субъектам малого и среднего предпринимательства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сельских территорий муниципального образования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4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проектно-изыскательных работ, межевание и разработка проектно-сметной документации объектов: водоснабжения (строительство и реконструкция локальных водопроводов, водозаборных сооружений, станции водоподготовки); газификации сетей (строительство и реконструкция межпоселковых газопроводов, распределительных газовых сетей и газопроводов, проложенных от уличной разводящей сети до отключающих устройств, установленных на вводе здания); жилищного строительства, прохождение государственной экспертизы проектно-сметной документации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осуществление капитальных вложений в объект коммунального водоотведения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301 353 904,00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 дошкольного образования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199 857 593,00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181 390 193,00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с одаренными обучающимися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163 465 033,00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Питание учащихся общеобразовательных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 вознаграждения за выполнение функций классного руководителя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17 472 660,00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"Педагогические кадры"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Работа по созданию условий для повышения квалификации педагогических кадров и престижа педагогической профессии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содержания, отдыха, занятости детей и подростков"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отдыха и занятости детей и подростков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"Семья и дети"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социально значимых мероприятий, направленных на укрепление института семьи и семейных ценностей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"Правовое образование участников образовательного процесса"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по повышению правовой культуры участников образовательного процесса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1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творческих способностей детей, обучающихся в муниципальных образовательных учреждениях дополнительного образования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"Подготовка кадров для органов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обучения по заочной форме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4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Субсидия на обучение по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"Реализация молодежной политики"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мероприятий с молодежью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"Патриотическое воспитание молодежи"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Патриотическое воспитание молодежи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Реализация 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с одаренными обучающимися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176 500,00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4 766 500,00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"Педагогические кадры"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Работа по созданию условий для повышения квалификации педагогических кадров и престижа педагогической профессии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содержания, отдыха, занятости детей и подростков"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Обеспечение отдыха и занятости детей и подростков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"Семья и дети"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социально значимых мероприятий, направленных на укрепление института семьи и семейных ценностей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Работа по семейному жизнеустройству, защите жилищных и имущественных прав детей - сирот,  детей, оставшихся без попечения родителей, и лиц из их числа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"Правовое образование участников образовательного процесса"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по повышению правовой культуры участников образовательного процесса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образовательных учреждений"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4 929 600,00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36 546 200,00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29 333 795,00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29 333 795,00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библиотечного обслуживания населения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11 257 045,00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устойчивого функционирования и развития  культурно-досуговых учреждений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16 697 440,00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туризма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по развитию туристско-рекреационной инфраструктуры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музейного дела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975 310,00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культуры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Организация работы по созданию благоприятных условий для культурно-досугового обслуживания населения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7 212 405,00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7 212 405,00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муниципальных бюджетных учреждений культуры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6 253 405,00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25 563 000,00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"Эффективное выполнение полномочий органом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15 734 500,00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13 544 500,00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ежемесячной денежной компенсации на проезд на городском, пригородном, в сельской местности на внутрирайонном транспорте (кроме такси), а также проезд два раза в год к месту жительства и обратно к месту учебы детей-сирот и детей, оставшихся без попечения родителей, лиц из их числа, обучающихся за счет средств местных бюджетов в образовательных организациях по имеющим государственную аккредитацию образовательным программам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1 394 400,00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бюджета муниципального района, осуществляемые за счет средств бюджета Верхнеднепровского городского поселения по переданным полномочиям в соответствии с заключенным соглашением по муниципальной программе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Непрограммные расходы муниципальных органов власти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Выплата в соответствии с Положением о звании "Почетный гражданин Дорогобужского района"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Ежемесячная денежная выплата "Почетному гражданину Дорогобужского района"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7 424 700,00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7 424 700,00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вознаграждения, причитающегося приемным родителям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1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Выплата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1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"Поддержка общественных объединений и некоммерческих организаций в муниципальном образовании "Дорогобужский район"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общественным объединениям и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992 400,00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4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Проведение Спартакиады учащихся образовательных учреждений муниципального образования «Дорогобужский район»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условий для развития физической культуры и спорта"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1 996 800,00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76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и земельными ресурсами муниципального образования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Поддержка муниципальных газет, учрежденных органами местного самоуправления муниципального образования "Дорогобужский район"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на издание районных (городских) газет (оплата полиграфических услуг, стоимости бумаги)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8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3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42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2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"Управление муниципальным долгом муниципального образования «Дорогобужский район» Смоленской области"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51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7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22 945 100,00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4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21 209 300,00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99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и ответственного управления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21 209 300,00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9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Выравнивание бюджетной обеспеченности поселений за счет субвенции из областного бюджета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4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Субсидии для софинансирования расходов бюджетов муниципальных районов Смоленской области по выравниванию уровня бюджетной обеспеченности поселений Смоленской области, входящих в состав муниципальных районов Смоленской области, за счет средств бюджетов данных муниципальных образований Смоленской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5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органами местного самоуправления муниципального района расчета и предоставления дотаций бюджетам поселений на выравнивание бюджетной обеспеченности за счет бюджета муниципального района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31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199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и ответственного управления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60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lang w:eastAsia="ru-RU"/>
              </w:rPr>
              <w:t>Осуществление мер по обеспечению сбалансированности бюджетов поселений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70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3646" w:rsidRPr="002C2FA7" w:rsidTr="00257616">
        <w:trPr>
          <w:gridBefore w:val="1"/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93646" w:rsidRPr="007D4298" w:rsidRDefault="00693646" w:rsidP="007D42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438 670 334,00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429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693646" w:rsidRPr="007D4298" w:rsidRDefault="00693646" w:rsidP="007D429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3646" w:rsidRDefault="00693646" w:rsidP="00257616"/>
    <w:sectPr w:rsidR="00693646" w:rsidSect="00257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646" w:rsidRDefault="00693646" w:rsidP="007D4298">
      <w:pPr>
        <w:spacing w:after="0" w:line="240" w:lineRule="auto"/>
      </w:pPr>
      <w:r>
        <w:separator/>
      </w:r>
    </w:p>
  </w:endnote>
  <w:endnote w:type="continuationSeparator" w:id="0">
    <w:p w:rsidR="00693646" w:rsidRDefault="00693646" w:rsidP="007D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46" w:rsidRDefault="006936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693646" w:rsidRDefault="00693646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74</w:t>
    </w:r>
    <w:r>
      <w:fldChar w:fldCharType="end"/>
    </w:r>
  </w:p>
  <w:p w:rsidR="00693646" w:rsidRPr="00257616" w:rsidRDefault="00693646">
    <w:pPr>
      <w:pStyle w:val="Footer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46" w:rsidRDefault="006936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646" w:rsidRDefault="00693646" w:rsidP="007D4298">
      <w:pPr>
        <w:spacing w:after="0" w:line="240" w:lineRule="auto"/>
      </w:pPr>
      <w:r>
        <w:separator/>
      </w:r>
    </w:p>
  </w:footnote>
  <w:footnote w:type="continuationSeparator" w:id="0">
    <w:p w:rsidR="00693646" w:rsidRDefault="00693646" w:rsidP="007D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46" w:rsidRDefault="006936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46" w:rsidRDefault="006936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46" w:rsidRDefault="006936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298"/>
    <w:rsid w:val="00071A47"/>
    <w:rsid w:val="00076306"/>
    <w:rsid w:val="00257616"/>
    <w:rsid w:val="002A00A8"/>
    <w:rsid w:val="002C2FA7"/>
    <w:rsid w:val="005423D9"/>
    <w:rsid w:val="0061239A"/>
    <w:rsid w:val="00693646"/>
    <w:rsid w:val="007D4298"/>
    <w:rsid w:val="00A95314"/>
    <w:rsid w:val="00A9688F"/>
    <w:rsid w:val="00AC0314"/>
    <w:rsid w:val="00B4506E"/>
    <w:rsid w:val="00D82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D429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D4298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7D4298"/>
    <w:pPr>
      <w:pBdr>
        <w:lef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77">
    <w:name w:val="xl77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lang w:eastAsia="ru-RU"/>
    </w:rPr>
  </w:style>
  <w:style w:type="paragraph" w:customStyle="1" w:styleId="xl78">
    <w:name w:val="xl78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9">
    <w:name w:val="xl79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7D4298"/>
    <w:pPr>
      <w:pBdr>
        <w:top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5">
    <w:name w:val="xl85"/>
    <w:basedOn w:val="Normal"/>
    <w:uiPriority w:val="99"/>
    <w:rsid w:val="007D4298"/>
    <w:pPr>
      <w:pBdr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7D42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7D42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7D42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7D4298"/>
    <w:pPr>
      <w:pBdr>
        <w:top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7D42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7D4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7D4298"/>
    <w:pP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7D4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42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4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42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13737</Words>
  <Characters>-32766</Characters>
  <Application>Microsoft Office Outlook</Application>
  <DocSecurity>0</DocSecurity>
  <Lines>0</Lines>
  <Paragraphs>0</Paragraphs>
  <ScaleCrop>false</ScaleCrop>
  <Company>Финансовое 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</dc:creator>
  <cp:keywords/>
  <dc:description/>
  <cp:lastModifiedBy>Дума</cp:lastModifiedBy>
  <cp:revision>5</cp:revision>
  <dcterms:created xsi:type="dcterms:W3CDTF">2014-03-18T12:13:00Z</dcterms:created>
  <dcterms:modified xsi:type="dcterms:W3CDTF">2014-03-26T12:45:00Z</dcterms:modified>
</cp:coreProperties>
</file>